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0E7C86"/>
          <w:sz w:val="26"/>
          <w:szCs w:val="26"/>
        </w:rPr>
        <w:t xml:space="preserve">PETUNJUK DATASET UJICOBA</w:t>
      </w:r>
    </w:p>
    <w:p>
      <w:pPr>
        <w:spacing w:after="60"/>
        <w:jc w:val="center"/>
      </w:pPr>
      <w:r>
        <w:rPr>
          <w:b/>
          <w:bCs/>
          <w:color w:val="0F2A47"/>
          <w:sz w:val="40"/>
          <w:szCs w:val="40"/>
        </w:rPr>
        <w:t xml:space="preserve">Tiga Jenis Dataset untuk Diproses di Kettle</w:t>
      </w:r>
    </w:p>
    <w:p>
      <w:pPr>
        <w:pBdr>
          <w:bottom w:val="single" w:color="0E7C86" w:sz="12" w:space="6"/>
        </w:pBdr>
        <w:spacing w:after="40"/>
        <w:jc w:val="center"/>
      </w:pPr>
      <w:r>
        <w:rPr>
          <w:i/>
          <w:iCs/>
          <w:color w:val="595959"/>
          <w:sz w:val="22"/>
          <w:szCs w:val="22"/>
        </w:rPr>
        <w:t xml:space="preserve">Multi-Sumber · Data Kotor · SCD — Lanjutan Skenario PHI-Minimart (Periode 2026)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Gambaran Umum</w:t>
      </w:r>
    </w:p>
    <w:p>
      <w:pPr>
        <w:spacing w:after="120" w:line="276"/>
      </w:pPr>
      <w:r>
        <w:rPr>
          <w:sz w:val="22"/>
          <w:szCs w:val="22"/>
        </w:rPr>
        <w:t xml:space="preserve">Tiga dataset ini adalah </w:t>
      </w:r>
      <w:r>
        <w:rPr>
          <w:b/>
          <w:bCs/>
          <w:sz w:val="22"/>
          <w:szCs w:val="22"/>
        </w:rPr>
        <w:t xml:space="preserve">bahan proses lanjutan</w:t>
      </w:r>
      <w:r>
        <w:rPr>
          <w:sz w:val="22"/>
          <w:szCs w:val="22"/>
        </w:rPr>
        <w:t xml:space="preserve"> setelah data warehouse PHI-Minimart terbentuk (data 2024–2025). Ceritanya: tahun 2026 berjalan, data baru berdatangan dengan tiga tantangan nyata seorang praktisi ETL — sumber beragam format, data kotor, dan master data yang berubah. Tiap dataset melatih satu keterampilan berbeda dari modul: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500"/>
        <w:gridCol w:w="1900"/>
        <w:gridCol w:w="2800"/>
        <w:gridCol w:w="2160"/>
      </w:tblGrid>
      <w:tr>
        <w:trPr>
          <w:tblHeader/>
        </w:trPr>
        <w:tc>
          <w:tcPr>
            <w:tcW w:type="dxa" w:w="25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Dataset</w:t>
            </w:r>
          </w:p>
        </w:tc>
        <w:tc>
          <w:tcPr>
            <w:tcW w:type="dxa" w:w="19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Format</w:t>
            </w:r>
          </w:p>
        </w:tc>
        <w:tc>
          <w:tcPr>
            <w:tcW w:type="dxa" w:w="28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Latihan yang dituju</w:t>
            </w:r>
          </w:p>
        </w:tc>
        <w:tc>
          <w:tcPr>
            <w:tcW w:type="dxa" w:w="21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Rujukan modul</w:t>
            </w:r>
          </w:p>
        </w:tc>
      </w:tr>
      <w:tr>
        <w:tc>
          <w:tcPr>
            <w:tcW w:type="dxa" w:w="25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1. Multi-Sumber (Jan 2026)</w:t>
            </w:r>
          </w:p>
        </w:tc>
        <w:tc>
          <w:tcPr>
            <w:tcW w:type="dxa" w:w="19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CSV + Excel + XML</w:t>
            </w:r>
          </w:p>
        </w:tc>
        <w:tc>
          <w:tcPr>
            <w:tcW w:type="dxa" w:w="28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Baca 3 format → gabung → staging → fact</w:t>
            </w:r>
          </w:p>
        </w:tc>
        <w:tc>
          <w:tcPr>
            <w:tcW w:type="dxa" w:w="21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Bagian IV: Baca file dari 3 sumber; Praktek 6.13 (baca Excel)</w:t>
            </w:r>
          </w:p>
        </w:tc>
      </w:tr>
      <w:tr>
        <w:tc>
          <w:tcPr>
            <w:tcW w:type="dxa" w:w="25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2. Data Kotor (Feb 2026)</w:t>
            </w:r>
          </w:p>
        </w:tc>
        <w:tc>
          <w:tcPr>
            <w:tcW w:type="dxa" w:w="19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CSV</w:t>
            </w:r>
          </w:p>
        </w:tc>
        <w:tc>
          <w:tcPr>
            <w:tcW w:type="dxa" w:w="28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Data cleansing: duplikat, tanggal, nilai kosong</w:t>
            </w:r>
          </w:p>
        </w:tc>
        <w:tc>
          <w:tcPr>
            <w:tcW w:type="dxa" w:w="21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Praktek 6.19 (normalisasi); konsep kualitas data</w:t>
            </w:r>
          </w:p>
        </w:tc>
      </w:tr>
      <w:tr>
        <w:tc>
          <w:tcPr>
            <w:tcW w:type="dxa" w:w="25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3. Update Produk (Mar 2026)</w:t>
            </w:r>
          </w:p>
        </w:tc>
        <w:tc>
          <w:tcPr>
            <w:tcW w:type="dxa" w:w="19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CSV</w:t>
            </w:r>
          </w:p>
        </w:tc>
        <w:tc>
          <w:tcPr>
            <w:tcW w:type="dxa" w:w="28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Slowly Changing Dimension Type 1 vs Type 2</w:t>
            </w:r>
          </w:p>
        </w:tc>
        <w:tc>
          <w:tcPr>
            <w:tcW w:type="dxa" w:w="21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Bab 11: SCD &amp; step Dimension lookup/update</w:t>
            </w:r>
          </w:p>
        </w:tc>
      </w:tr>
    </w:tbl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EAF2F6" w:color="auto" w:val="clear"/>
        <w:spacing w:after="140" w:before="80" w:line="272"/>
      </w:pPr>
      <w:r>
        <w:rPr>
          <w:b/>
          <w:bCs/>
          <w:color w:val="0E7C86"/>
          <w:sz w:val="21"/>
          <w:szCs w:val="21"/>
        </w:rPr>
        <w:t xml:space="preserve">Prasyarat:  </w:t>
      </w:r>
      <w:r>
        <w:rPr>
          <w:color w:val="1B2B3A"/>
          <w:sz w:val="21"/>
          <w:szCs w:val="21"/>
        </w:rPr>
        <w:t xml:space="preserve">DW PHI-Minimart sudah terbentuk (ikuti Modul Hands-On Project). Koneksi PHI_DW di Spoon aktif.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Dataset 1 — Multi-Sumber (150 transaksi, Januari 2026)</w:t>
      </w:r>
    </w:p>
    <w:p>
      <w:pPr>
        <w:spacing w:after="120" w:line="276"/>
      </w:pPr>
      <w:r>
        <w:rPr>
          <w:sz w:val="22"/>
          <w:szCs w:val="22"/>
        </w:rPr>
        <w:t xml:space="preserve">Skenario: tiga kelompok cabang mengirim laporan penjualan Januari 2026 dalam format berbeda-beda — persis masalah integrasi data di dunia nyata: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3100"/>
        <w:gridCol w:w="3300"/>
        <w:gridCol w:w="2960"/>
      </w:tblGrid>
      <w:tr>
        <w:trPr>
          <w:tblHeader/>
        </w:trPr>
        <w:tc>
          <w:tcPr>
            <w:tcW w:type="dxa" w:w="31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File</w:t>
            </w:r>
          </w:p>
        </w:tc>
        <w:tc>
          <w:tcPr>
            <w:tcW w:type="dxa" w:w="33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Isi</w:t>
            </w:r>
          </w:p>
        </w:tc>
        <w:tc>
          <w:tcPr>
            <w:tcW w:type="dxa" w:w="29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Step Kettle untuk membaca</w:t>
            </w:r>
          </w:p>
        </w:tc>
      </w:tr>
      <w:tr>
        <w:tc>
          <w:tcPr>
            <w:tcW w:type="dxa" w:w="31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penjualan_jan2026_jawa.csv</w:t>
            </w:r>
          </w:p>
        </w:tc>
        <w:tc>
          <w:tcPr>
            <w:tcW w:type="dxa" w:w="33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60 transaksi — cabang Surabaya (C03)</w:t>
            </w:r>
          </w:p>
        </w:tc>
        <w:tc>
          <w:tcPr>
            <w:tcW w:type="dxa" w:w="29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CSV file input</w:t>
            </w:r>
          </w:p>
        </w:tc>
      </w:tr>
      <w:tr>
        <w:tc>
          <w:tcPr>
            <w:tcW w:type="dxa" w:w="31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penjualan_jan2026_barat.xlsx</w:t>
            </w:r>
          </w:p>
        </w:tc>
        <w:tc>
          <w:tcPr>
            <w:tcW w:type="dxa" w:w="33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50 transaksi — Denpasar &amp; Medan (C01, C05)</w:t>
            </w:r>
          </w:p>
        </w:tc>
        <w:tc>
          <w:tcPr>
            <w:tcW w:type="dxa" w:w="29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Microsoft Excel input</w:t>
            </w:r>
          </w:p>
        </w:tc>
      </w:tr>
      <w:tr>
        <w:tc>
          <w:tcPr>
            <w:tcW w:type="dxa" w:w="31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penjualan_jan2026_timur.xml</w:t>
            </w:r>
          </w:p>
        </w:tc>
        <w:tc>
          <w:tcPr>
            <w:tcW w:type="dxa" w:w="33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40 transaksi — Makassar &amp; Balikpapan (C02, C04)</w:t>
            </w:r>
          </w:p>
        </w:tc>
        <w:tc>
          <w:tcPr>
            <w:tcW w:type="dxa" w:w="29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Get data from XML  (Loop XPath: /penjualan/transaksi)</w:t>
            </w:r>
          </w:p>
        </w:tc>
      </w:tr>
    </w:tbl>
    <w:p>
      <w:pPr>
        <w:pStyle w:val="Heading3"/>
        <w:spacing w:after="70" w:before="160"/>
      </w:pPr>
      <w:r>
        <w:rPr>
          <w:b/>
          <w:bCs/>
          <w:color w:val="0F2A47"/>
          <w:sz w:val="22"/>
          <w:szCs w:val="22"/>
        </w:rPr>
        <w:t xml:space="preserve">Langkah latihan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Buat transformation </w:t>
      </w:r>
      <w:r>
        <w:rPr>
          <w:rFonts w:ascii="Consolas" w:cs="Consolas" w:eastAsia="Consolas" w:hAnsi="Consolas"/>
          <w:sz w:val="20"/>
          <w:szCs w:val="20"/>
        </w:rPr>
        <w:t xml:space="preserve">t_staging_jan2026.ktr</w:t>
      </w:r>
      <w:r>
        <w:rPr>
          <w:sz w:val="22"/>
          <w:szCs w:val="22"/>
        </w:rPr>
        <w:t xml:space="preserve"> dengan 3 step input di atas (kolom kedelapan file sama persis).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Samakan urutan/tipe field tiap cabang aliran (step </w:t>
      </w:r>
      <w:r>
        <w:rPr>
          <w:rFonts w:ascii="Consolas" w:cs="Consolas" w:eastAsia="Consolas" w:hAnsi="Consolas"/>
          <w:sz w:val="20"/>
          <w:szCs w:val="20"/>
        </w:rPr>
        <w:t xml:space="preserve">Select values</w:t>
      </w:r>
      <w:r>
        <w:rPr>
          <w:sz w:val="22"/>
          <w:szCs w:val="22"/>
        </w:rPr>
        <w:t xml:space="preserve"> bila perlu), lalu satukan — hop dari ketiga input boleh langsung menuju satu step yang sama (append stream).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Muat ke tabel staging </w:t>
      </w:r>
      <w:r>
        <w:rPr>
          <w:rFonts w:ascii="Consolas" w:cs="Consolas" w:eastAsia="Consolas" w:hAnsi="Consolas"/>
          <w:sz w:val="20"/>
          <w:szCs w:val="20"/>
        </w:rPr>
        <w:t xml:space="preserve">stg_penjualan_2026</w:t>
      </w:r>
      <w:r>
        <w:rPr>
          <w:sz w:val="22"/>
          <w:szCs w:val="22"/>
        </w:rPr>
        <w:t xml:space="preserve"> via </w:t>
      </w:r>
      <w:r>
        <w:rPr>
          <w:rFonts w:ascii="Consolas" w:cs="Consolas" w:eastAsia="Consolas" w:hAnsi="Consolas"/>
          <w:sz w:val="20"/>
          <w:szCs w:val="20"/>
        </w:rPr>
        <w:t xml:space="preserve">Table output</w:t>
      </w:r>
      <w:r>
        <w:rPr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Lanjutan (opsional): dari staging, proses seperti fact_penjualan (4× Database lookup) dan tambahkan ke fact — inilah </w:t>
      </w:r>
      <w:r>
        <w:rPr>
          <w:b/>
          <w:bCs/>
          <w:sz w:val="22"/>
          <w:szCs w:val="22"/>
        </w:rPr>
        <w:t xml:space="preserve">incremental load</w:t>
      </w:r>
      <w:r>
        <w:rPr>
          <w:sz w:val="22"/>
          <w:szCs w:val="22"/>
        </w:rPr>
        <w:t xml:space="preserve">.</w:t>
      </w:r>
    </w:p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FFF6E5" w:color="auto" w:val="clear"/>
        <w:spacing w:after="140" w:before="80" w:line="272"/>
      </w:pPr>
      <w:r>
        <w:rPr>
          <w:b/>
          <w:bCs/>
          <w:color w:val="B26A00"/>
          <w:sz w:val="21"/>
          <w:szCs w:val="21"/>
        </w:rPr>
        <w:t xml:space="preserve">Kunci jawaban:  </w:t>
      </w:r>
      <w:r>
        <w:rPr>
          <w:sz w:val="21"/>
          <w:szCs w:val="21"/>
        </w:rPr>
        <w:t xml:space="preserve">Staging berisi </w:t>
      </w:r>
      <w:r>
        <w:rPr>
          <w:b/>
          <w:bCs/>
          <w:sz w:val="21"/>
          <w:szCs w:val="21"/>
        </w:rPr>
        <w:t xml:space="preserve">150 baris</w:t>
      </w:r>
      <w:r>
        <w:rPr>
          <w:sz w:val="21"/>
          <w:szCs w:val="21"/>
        </w:rPr>
        <w:t xml:space="preserve"> (60+50+40). Total nilai </w:t>
      </w:r>
      <w:r>
        <w:rPr>
          <w:b/>
          <w:bCs/>
          <w:sz w:val="21"/>
          <w:szCs w:val="21"/>
        </w:rPr>
        <w:t xml:space="preserve">Rp 79.251.500</w:t>
      </w:r>
      <w:r>
        <w:rPr>
          <w:sz w:val="21"/>
          <w:szCs w:val="21"/>
        </w:rPr>
        <w:t xml:space="preserve">. Setelah masuk fact: 600 + 150 = 750 baris.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Dataset 2 — Data Kotor (75 baris mentah, Februari 2026)</w:t>
      </w:r>
    </w:p>
    <w:p>
      <w:pPr>
        <w:spacing w:after="120" w:line="276"/>
      </w:pPr>
      <w:r>
        <w:rPr>
          <w:rFonts w:ascii="Consolas" w:cs="Consolas" w:eastAsia="Consolas" w:hAnsi="Consolas"/>
          <w:sz w:val="20"/>
          <w:szCs w:val="20"/>
        </w:rPr>
        <w:t xml:space="preserve">penjualan_feb2026_kotor.csv</w:t>
      </w:r>
      <w:r>
        <w:rPr>
          <w:sz w:val="22"/>
          <w:szCs w:val="22"/>
        </w:rPr>
        <w:t xml:space="preserve">  sengaja mengandung 6 jenis cacat yang harus ditangani sebelum data boleh masuk DW: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3700"/>
        <w:gridCol w:w="1200"/>
        <w:gridCol w:w="4460"/>
      </w:tblGrid>
      <w:tr>
        <w:trPr>
          <w:tblHeader/>
        </w:trPr>
        <w:tc>
          <w:tcPr>
            <w:tcW w:type="dxa" w:w="37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Cacat</w:t>
            </w:r>
          </w:p>
        </w:tc>
        <w:tc>
          <w:tcPr>
            <w:tcW w:type="dxa" w:w="12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Jumlah</w:t>
            </w:r>
          </w:p>
        </w:tc>
        <w:tc>
          <w:tcPr>
            <w:tcW w:type="dxa" w:w="44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Penanganan yang diharapkan</w:t>
            </w:r>
          </w:p>
        </w:tc>
      </w:tr>
      <w:tr>
        <w:tc>
          <w:tcPr>
            <w:tcW w:type="dxa" w:w="37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Duplikat persis (baris ganda)</w:t>
            </w:r>
          </w:p>
        </w:tc>
        <w:tc>
          <w:tcPr>
            <w:tcW w:type="dxa" w:w="1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5 baris</w:t>
            </w:r>
          </w:p>
        </w:tc>
        <w:tc>
          <w:tcPr>
            <w:tcW w:type="dxa" w:w="44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Buang: Sort rows → Unique rows</w:t>
            </w:r>
          </w:p>
        </w:tc>
      </w:tr>
      <w:tr>
        <w:tc>
          <w:tcPr>
            <w:tcW w:type="dxa" w:w="37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kode_produk huruf kecil + spasi (' p003 ')</w:t>
            </w:r>
          </w:p>
        </w:tc>
        <w:tc>
          <w:tcPr>
            <w:tcW w:type="dxa" w:w="1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4 baris</w:t>
            </w:r>
          </w:p>
        </w:tc>
        <w:tc>
          <w:tcPr>
            <w:tcW w:type="dxa" w:w="44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Perbaiki: String operations (Trim + Upper)</w:t>
            </w:r>
          </w:p>
        </w:tc>
      </w:tr>
      <w:tr>
        <w:tc>
          <w:tcPr>
            <w:tcW w:type="dxa" w:w="37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kode_karyawan kosong</w:t>
            </w:r>
          </w:p>
        </w:tc>
        <w:tc>
          <w:tcPr>
            <w:tcW w:type="dxa" w:w="1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 baris</w:t>
            </w:r>
          </w:p>
        </w:tc>
        <w:tc>
          <w:tcPr>
            <w:tcW w:type="dxa" w:w="44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Isi 'UNKNOWN' (If field value is null); baris tetap dipakai</w:t>
            </w:r>
          </w:p>
        </w:tc>
      </w:tr>
      <w:tr>
        <w:tc>
          <w:tcPr>
            <w:tcW w:type="dxa" w:w="37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Tanggal format dd/mm/yyyy (campur)</w:t>
            </w:r>
          </w:p>
        </w:tc>
        <w:tc>
          <w:tcPr>
            <w:tcW w:type="dxa" w:w="1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 baris</w:t>
            </w:r>
          </w:p>
        </w:tc>
        <w:tc>
          <w:tcPr>
            <w:tcW w:type="dxa" w:w="44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Seragamkan ke yyyy-MM-dd (Select values / Modified Java Script)</w:t>
            </w:r>
          </w:p>
        </w:tc>
      </w:tr>
      <w:tr>
        <w:tc>
          <w:tcPr>
            <w:tcW w:type="dxa" w:w="37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jumlah_unit 0 atau negatif</w:t>
            </w:r>
          </w:p>
        </w:tc>
        <w:tc>
          <w:tcPr>
            <w:tcW w:type="dxa" w:w="1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 baris</w:t>
            </w:r>
          </w:p>
        </w:tc>
        <w:tc>
          <w:tcPr>
            <w:tcW w:type="dxa" w:w="44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Buang: Filter rows (jumlah_unit &gt; 0)</w:t>
            </w:r>
          </w:p>
        </w:tc>
      </w:tr>
      <w:tr>
        <w:tc>
          <w:tcPr>
            <w:tcW w:type="dxa" w:w="37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total_jual kosong</w:t>
            </w:r>
          </w:p>
        </w:tc>
        <w:tc>
          <w:tcPr>
            <w:tcW w:type="dxa" w:w="1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 baris</w:t>
            </w:r>
          </w:p>
        </w:tc>
        <w:tc>
          <w:tcPr>
            <w:tcW w:type="dxa" w:w="44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Hitung ulang: Calculator (jumlah_unit × harga_satuan)</w:t>
            </w:r>
          </w:p>
        </w:tc>
      </w:tr>
    </w:tbl>
    <w:p>
      <w:pPr>
        <w:pStyle w:val="Heading3"/>
        <w:spacing w:after="70" w:before="160"/>
      </w:pPr>
      <w:r>
        <w:rPr>
          <w:b/>
          <w:bCs/>
          <w:color w:val="0F2A47"/>
          <w:sz w:val="22"/>
          <w:szCs w:val="22"/>
        </w:rPr>
        <w:t xml:space="preserve">Langkah latihan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Baca file dengan </w:t>
      </w:r>
      <w:r>
        <w:rPr>
          <w:rFonts w:ascii="Consolas" w:cs="Consolas" w:eastAsia="Consolas" w:hAnsi="Consolas"/>
          <w:sz w:val="20"/>
          <w:szCs w:val="20"/>
        </w:rPr>
        <w:t xml:space="preserve">CSV file input</w:t>
      </w:r>
      <w:r>
        <w:rPr>
          <w:sz w:val="22"/>
          <w:szCs w:val="22"/>
        </w:rPr>
        <w:t xml:space="preserve"> — set semua kolom bertipe </w:t>
      </w:r>
      <w:r>
        <w:rPr>
          <w:b/>
          <w:bCs/>
          <w:sz w:val="22"/>
          <w:szCs w:val="22"/>
        </w:rPr>
        <w:t xml:space="preserve">String</w:t>
      </w:r>
      <w:r>
        <w:rPr>
          <w:sz w:val="22"/>
          <w:szCs w:val="22"/>
        </w:rPr>
        <w:t xml:space="preserve"> dulu agar tanggal campur-format tidak error saat baca.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Rangkaikan step pembersih sesuai tabel di atas (urutan bebas, tapi buang duplikat paling awal dan filter qty sebelum hitung ulang).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Muat hasil bersih ke </w:t>
      </w:r>
      <w:r>
        <w:rPr>
          <w:rFonts w:ascii="Consolas" w:cs="Consolas" w:eastAsia="Consolas" w:hAnsi="Consolas"/>
          <w:sz w:val="20"/>
          <w:szCs w:val="20"/>
        </w:rPr>
        <w:t xml:space="preserve">stg_penjualan_feb2026</w:t>
      </w:r>
      <w:r>
        <w:rPr>
          <w:sz w:val="22"/>
          <w:szCs w:val="22"/>
        </w:rPr>
        <w:t xml:space="preserve">.</w:t>
      </w:r>
    </w:p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FFF6E5" w:color="auto" w:val="clear"/>
        <w:spacing w:after="140" w:before="80" w:line="272"/>
      </w:pPr>
      <w:r>
        <w:rPr>
          <w:b/>
          <w:bCs/>
          <w:color w:val="B26A00"/>
          <w:sz w:val="21"/>
          <w:szCs w:val="21"/>
        </w:rPr>
        <w:t xml:space="preserve">Kunci jawaban:  </w:t>
      </w:r>
      <w:r>
        <w:rPr>
          <w:sz w:val="21"/>
          <w:szCs w:val="21"/>
        </w:rPr>
        <w:t xml:space="preserve">Hasil bersih </w:t>
      </w:r>
      <w:r>
        <w:rPr>
          <w:b/>
          <w:bCs/>
          <w:sz w:val="21"/>
          <w:szCs w:val="21"/>
        </w:rPr>
        <w:t xml:space="preserve">68 baris</w:t>
      </w:r>
      <w:r>
        <w:rPr>
          <w:sz w:val="21"/>
          <w:szCs w:val="21"/>
        </w:rPr>
        <w:t xml:space="preserve"> (75 − 5 duplikat − 2 qty tidak valid). Total nilai bersih </w:t>
      </w:r>
      <w:r>
        <w:rPr>
          <w:b/>
          <w:bCs/>
          <w:sz w:val="21"/>
          <w:szCs w:val="21"/>
        </w:rPr>
        <w:t xml:space="preserve">Rp 32.368.000</w:t>
      </w:r>
      <w:r>
        <w:rPr>
          <w:sz w:val="21"/>
          <w:szCs w:val="21"/>
        </w:rPr>
        <w:t xml:space="preserve">. Prinsip yang diajarkan: garbage in, garbage out.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Dataset 3 — Update Master Produk (SCD, per 1 Maret 2026)</w:t>
      </w:r>
    </w:p>
    <w:p>
      <w:pPr>
        <w:spacing w:after="120" w:line="276"/>
      </w:pPr>
      <w:r>
        <w:rPr>
          <w:rFonts w:ascii="Consolas" w:cs="Consolas" w:eastAsia="Consolas" w:hAnsi="Consolas"/>
          <w:sz w:val="20"/>
          <w:szCs w:val="20"/>
        </w:rPr>
        <w:t xml:space="preserve">produk_update_mar2026.csv</w:t>
      </w:r>
      <w:r>
        <w:rPr>
          <w:sz w:val="22"/>
          <w:szCs w:val="22"/>
        </w:rPr>
        <w:t xml:space="preserve">  berisi </w:t>
      </w:r>
      <w:r>
        <w:rPr>
          <w:b/>
          <w:bCs/>
          <w:sz w:val="22"/>
          <w:szCs w:val="22"/>
        </w:rPr>
        <w:t xml:space="preserve">17 produk</w:t>
      </w:r>
      <w:r>
        <w:rPr>
          <w:sz w:val="22"/>
          <w:szCs w:val="22"/>
        </w:rPr>
        <w:t xml:space="preserve">: 15 produk lama (4 di antaranya berubah) + 2 produk baru. Perubahannya: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Kode</w:t>
            </w:r>
          </w:p>
        </w:tc>
        <w:tc>
          <w:tcPr>
            <w:tcW w:type="dxa" w:w="71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Perubahan</w:t>
            </w:r>
          </w:p>
        </w:tc>
      </w:tr>
      <w:tr>
        <w:tc>
          <w:tcPr>
            <w:tcW w:type="dxa" w:w="2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P002</w:t>
            </w:r>
          </w:p>
        </w:tc>
        <w:tc>
          <w:tcPr>
            <w:tcW w:type="dxa" w:w="71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Harga: 34.000 → 36.500</w:t>
            </w:r>
          </w:p>
        </w:tc>
      </w:tr>
      <w:tr>
        <w:tc>
          <w:tcPr>
            <w:tcW w:type="dxa" w:w="2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P005</w:t>
            </w:r>
          </w:p>
        </w:tc>
        <w:tc>
          <w:tcPr>
            <w:tcW w:type="dxa" w:w="71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Harga: 12.000 → 13.000</w:t>
            </w:r>
          </w:p>
        </w:tc>
      </w:tr>
      <w:tr>
        <w:tc>
          <w:tcPr>
            <w:tcW w:type="dxa" w:w="2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P009</w:t>
            </w:r>
          </w:p>
        </w:tc>
        <w:tc>
          <w:tcPr>
            <w:tcW w:type="dxa" w:w="71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Nama: 'Sabun Mandi' → 'Sabun Mandi Premium'</w:t>
            </w:r>
          </w:p>
        </w:tc>
      </w:tr>
      <w:tr>
        <w:tc>
          <w:tcPr>
            <w:tcW w:type="dxa" w:w="2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P012</w:t>
            </w:r>
          </w:p>
        </w:tc>
        <w:tc>
          <w:tcPr>
            <w:tcW w:type="dxa" w:w="71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Harga: 22.000 → 21.000</w:t>
            </w:r>
          </w:p>
        </w:tc>
      </w:tr>
      <w:tr>
        <w:tc>
          <w:tcPr>
            <w:tcW w:type="dxa" w:w="2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P016  (baru)</w:t>
            </w:r>
          </w:p>
        </w:tc>
        <w:tc>
          <w:tcPr>
            <w:tcW w:type="dxa" w:w="71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Air Galon 19L — Minuman — 55.000</w:t>
            </w:r>
          </w:p>
        </w:tc>
      </w:tr>
      <w:tr>
        <w:tc>
          <w:tcPr>
            <w:tcW w:type="dxa" w:w="2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19"/>
                <w:szCs w:val="19"/>
              </w:rPr>
              <w:t xml:space="preserve">P017  (baru)</w:t>
            </w:r>
          </w:p>
        </w:tc>
        <w:tc>
          <w:tcPr>
            <w:tcW w:type="dxa" w:w="71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Tisu Wajah (pak) — Kebersihan Rumah — 12.500</w:t>
            </w:r>
          </w:p>
        </w:tc>
      </w:tr>
    </w:tbl>
    <w:p>
      <w:pPr>
        <w:pStyle w:val="Heading3"/>
        <w:spacing w:after="70" w:before="160"/>
      </w:pPr>
      <w:r>
        <w:rPr>
          <w:b/>
          <w:bCs/>
          <w:color w:val="0F2A47"/>
          <w:sz w:val="22"/>
          <w:szCs w:val="22"/>
        </w:rPr>
        <w:t xml:space="preserve">Langkah latihan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Buat transformation: </w:t>
      </w:r>
      <w:r>
        <w:rPr>
          <w:rFonts w:ascii="Consolas" w:cs="Consolas" w:eastAsia="Consolas" w:hAnsi="Consolas"/>
          <w:sz w:val="20"/>
          <w:szCs w:val="20"/>
        </w:rPr>
        <w:t xml:space="preserve">CSV file input</w:t>
      </w:r>
      <w:r>
        <w:rPr>
          <w:sz w:val="22"/>
          <w:szCs w:val="22"/>
        </w:rPr>
        <w:t xml:space="preserve"> (file update) → step </w:t>
      </w:r>
      <w:r>
        <w:rPr>
          <w:rFonts w:ascii="Consolas" w:cs="Consolas" w:eastAsia="Consolas" w:hAnsi="Consolas"/>
          <w:sz w:val="20"/>
          <w:szCs w:val="20"/>
        </w:rPr>
        <w:t xml:space="preserve">Dimension lookup / update</w:t>
      </w:r>
      <w:r>
        <w:rPr>
          <w:sz w:val="22"/>
          <w:szCs w:val="22"/>
        </w:rPr>
        <w:t xml:space="preserve"> menunjuk tabel </w:t>
      </w:r>
      <w:r>
        <w:rPr>
          <w:rFonts w:ascii="Consolas" w:cs="Consolas" w:eastAsia="Consolas" w:hAnsi="Consolas"/>
          <w:sz w:val="20"/>
          <w:szCs w:val="20"/>
        </w:rPr>
        <w:t xml:space="preserve">dim_produk</w:t>
      </w:r>
      <w:r>
        <w:rPr>
          <w:sz w:val="22"/>
          <w:szCs w:val="22"/>
        </w:rPr>
        <w:t xml:space="preserve"> (key: kode_produk; kolom teknis: version, date_from, date_to).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b/>
          <w:bCs/>
          <w:sz w:val="22"/>
          <w:szCs w:val="22"/>
        </w:rPr>
        <w:t xml:space="preserve">Percobaan A (Type 1): </w:t>
      </w:r>
      <w:r>
        <w:rPr>
          <w:sz w:val="22"/>
          <w:szCs w:val="22"/>
        </w:rPr>
        <w:t xml:space="preserve">set semua field ke tipe update </w:t>
      </w:r>
      <w:r>
        <w:rPr>
          <w:rFonts w:ascii="Consolas" w:cs="Consolas" w:eastAsia="Consolas" w:hAnsi="Consolas"/>
          <w:sz w:val="20"/>
          <w:szCs w:val="20"/>
        </w:rPr>
        <w:t xml:space="preserve">Punch through</w:t>
      </w:r>
      <w:r>
        <w:rPr>
          <w:sz w:val="22"/>
          <w:szCs w:val="22"/>
        </w:rPr>
        <w:t xml:space="preserve"> → jalankan → data lama tertimpa.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b/>
          <w:bCs/>
          <w:sz w:val="22"/>
          <w:szCs w:val="22"/>
        </w:rPr>
        <w:t xml:space="preserve">Percobaan B (Type 2): </w:t>
      </w:r>
      <w:r>
        <w:rPr>
          <w:sz w:val="22"/>
          <w:szCs w:val="22"/>
        </w:rPr>
        <w:t xml:space="preserve">kembalikan dim_produk ke kondisi awal, set field ke </w:t>
      </w:r>
      <w:r>
        <w:rPr>
          <w:rFonts w:ascii="Consolas" w:cs="Consolas" w:eastAsia="Consolas" w:hAnsi="Consolas"/>
          <w:sz w:val="20"/>
          <w:szCs w:val="20"/>
        </w:rPr>
        <w:t xml:space="preserve">Insert</w:t>
      </w:r>
      <w:r>
        <w:rPr>
          <w:sz w:val="22"/>
          <w:szCs w:val="22"/>
        </w:rPr>
        <w:t xml:space="preserve"> → jalankan → baris versi baru tercipta dengan masa berlaku.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Bandingkan hasil query </w:t>
      </w:r>
      <w:r>
        <w:rPr>
          <w:rFonts w:ascii="Consolas" w:cs="Consolas" w:eastAsia="Consolas" w:hAnsi="Consolas"/>
          <w:sz w:val="20"/>
          <w:szCs w:val="20"/>
        </w:rPr>
        <w:t xml:space="preserve">SELECT * FROM dim_produk ORDER BY kode_produk, version</w:t>
      </w:r>
      <w:r>
        <w:rPr>
          <w:sz w:val="22"/>
          <w:szCs w:val="22"/>
        </w:rPr>
        <w:t xml:space="preserve"> di kedua percobaan — inilah perbedaan inti SCD.</w:t>
      </w:r>
    </w:p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FFF6E5" w:color="auto" w:val="clear"/>
        <w:spacing w:after="140" w:before="80" w:line="272"/>
      </w:pPr>
      <w:r>
        <w:rPr>
          <w:b/>
          <w:bCs/>
          <w:color w:val="B26A00"/>
          <w:sz w:val="21"/>
          <w:szCs w:val="21"/>
        </w:rPr>
        <w:t xml:space="preserve">Kunci jawaban:  </w:t>
      </w:r>
      <w:r>
        <w:rPr>
          <w:b/>
          <w:bCs/>
          <w:sz w:val="21"/>
          <w:szCs w:val="21"/>
        </w:rPr>
        <w:t xml:space="preserve">Type 1: </w:t>
      </w:r>
      <w:r>
        <w:rPr>
          <w:sz w:val="21"/>
          <w:szCs w:val="21"/>
        </w:rPr>
        <w:t xml:space="preserve">17 baris (4 tertimpa, 2 baru, tanpa histori). </w:t>
      </w:r>
      <w:r>
        <w:rPr>
          <w:b/>
          <w:bCs/>
          <w:sz w:val="21"/>
          <w:szCs w:val="21"/>
        </w:rPr>
        <w:t xml:space="preserve">Type 2: </w:t>
      </w:r>
      <w:r>
        <w:rPr>
          <w:sz w:val="21"/>
          <w:szCs w:val="21"/>
        </w:rPr>
        <w:t xml:space="preserve">21 baris (15 versi-1 + 4 versi-2 + 2 baru); baris lama P002/P005/P009/P012 mendapat date_to = 2026-03-01.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Urutan Ujicoba yang Disarankan</w:t>
      </w:r>
    </w:p>
    <w:p>
      <w:pPr>
        <w:pStyle w:val="ListParagraph"/>
        <w:numPr>
          <w:ilvl w:val="0"/>
          <w:numId w:val="3"/>
        </w:numPr>
        <w:spacing w:after="60" w:line="264"/>
      </w:pPr>
      <w:r>
        <w:rPr>
          <w:b/>
          <w:bCs/>
          <w:sz w:val="22"/>
          <w:szCs w:val="22"/>
        </w:rPr>
        <w:t xml:space="preserve">Sesi 1: </w:t>
      </w:r>
      <w:r>
        <w:rPr>
          <w:sz w:val="22"/>
          <w:szCs w:val="22"/>
        </w:rPr>
        <w:t xml:space="preserve">Dataset 1 (± 45 mnt) — paling dekat dengan materi inti, memakai 3 step input berbeda.</w:t>
      </w:r>
    </w:p>
    <w:p>
      <w:pPr>
        <w:pStyle w:val="ListParagraph"/>
        <w:numPr>
          <w:ilvl w:val="0"/>
          <w:numId w:val="3"/>
        </w:numPr>
        <w:spacing w:after="60" w:line="264"/>
      </w:pPr>
      <w:r>
        <w:rPr>
          <w:b/>
          <w:bCs/>
          <w:sz w:val="22"/>
          <w:szCs w:val="22"/>
        </w:rPr>
        <w:t xml:space="preserve">Sesi 2: </w:t>
      </w:r>
      <w:r>
        <w:rPr>
          <w:sz w:val="22"/>
          <w:szCs w:val="22"/>
        </w:rPr>
        <w:t xml:space="preserve">Dataset 2 (± 45 mnt) — memperkenalkan step Transform (Filter, Unique, Calculator, String operations).</w:t>
      </w:r>
    </w:p>
    <w:p>
      <w:pPr>
        <w:pStyle w:val="ListParagraph"/>
        <w:numPr>
          <w:ilvl w:val="0"/>
          <w:numId w:val="3"/>
        </w:numPr>
        <w:spacing w:after="60" w:line="264"/>
      </w:pPr>
      <w:r>
        <w:rPr>
          <w:b/>
          <w:bCs/>
          <w:sz w:val="22"/>
          <w:szCs w:val="22"/>
        </w:rPr>
        <w:t xml:space="preserve">Sesi 3: </w:t>
      </w:r>
      <w:r>
        <w:rPr>
          <w:sz w:val="22"/>
          <w:szCs w:val="22"/>
        </w:rPr>
        <w:t xml:space="preserve">Dataset 3 (± 30 mnt) — menutup dengan konsep SCD yang paling sering keluar di ujian.</w:t>
      </w:r>
    </w:p>
    <w:p>
      <w:pPr>
        <w:spacing w:after="120" w:line="276"/>
      </w:pPr>
      <w:r>
        <w:rPr>
          <w:sz w:val="22"/>
          <w:szCs w:val="22"/>
        </w:rPr>
        <w:t xml:space="preserve">Ketiganya bisa juga dijadikan </w:t>
      </w:r>
      <w:r>
        <w:rPr>
          <w:b/>
          <w:bCs/>
          <w:sz w:val="22"/>
          <w:szCs w:val="22"/>
        </w:rPr>
        <w:t xml:space="preserve">tugas mandiri peserta</w:t>
      </w:r>
      <w:r>
        <w:rPr>
          <w:sz w:val="22"/>
          <w:szCs w:val="22"/>
        </w:rPr>
        <w:t xml:space="preserve"> setelah hands-on project utama selesai, atau bahan hari ke-2 bila pelatihan diperpanjang.</w:t>
      </w:r>
    </w:p>
    <w:p>
      <w:pPr>
        <w:pBdr>
          <w:top w:val="single" w:color="BFBFBF" w:sz="4" w:space="6"/>
        </w:pBdr>
        <w:spacing w:before="280"/>
      </w:pPr>
      <w:r>
        <w:rPr>
          <w:i/>
          <w:iCs/>
          <w:color w:val="808080"/>
          <w:sz w:val="18"/>
          <w:szCs w:val="18"/>
        </w:rPr>
        <w:t xml:space="preserve">Semua angka kunci dihitung dari file yang disertakan (seed tetap — hasil selalu sama). Nama step mengacu Kettle/PDI klasik; di PDI 11 beberapa nama berbeda tipis.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6"/>
        <w:szCs w:val="16"/>
      </w:rPr>
      <w:t xml:space="preserve">Halaman </w:t>
      <w:fldChar w:fldCharType="begin"/>
      <w:instrText xml:space="preserve">PAGE</w:instrText>
      <w:fldChar w:fldCharType="separate"/>
      <w:fldChar w:fldCharType="end"/>
      <w:t xml:space="preserve"> dari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jc w:val="right"/>
    </w:pPr>
    <w:r>
      <w:rPr>
        <w:color w:val="808080"/>
        <w:sz w:val="16"/>
        <w:szCs w:val="16"/>
      </w:rPr>
      <w:t xml:space="preserve">Petunjuk Dataset Ujicoba — DW dengan Kettle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460" w:hanging="300"/>
      </w:pPr>
      <w:rPr>
        <w:b/>
        <w:bCs/>
        <w:color w:val="0E7C86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2026-07-20T01:14:13.601Z</dcterms:created>
  <dcterms:modified xsi:type="dcterms:W3CDTF">2026-07-20T01:14:13.604Z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